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single" w:sz="18" w:space="0" w:color="000000" w:themeColor="text1"/>
          <w:left w:val="none" w:sz="0" w:space="0" w:color="auto"/>
          <w:bottom w:val="single" w:sz="18" w:space="0" w:color="000000" w:themeColor="text1"/>
          <w:right w:val="none" w:sz="0" w:space="0" w:color="auto"/>
          <w:insideH w:val="none" w:sz="0" w:space="0" w:color="auto"/>
          <w:insideV w:val="single" w:sz="18" w:space="0" w:color="000000" w:themeColor="text1"/>
        </w:tblBorders>
        <w:tblLook w:val="00BF"/>
      </w:tblPr>
      <w:tblGrid>
        <w:gridCol w:w="4728"/>
        <w:gridCol w:w="3788"/>
      </w:tblGrid>
      <w:tr w:rsidR="00AA2607">
        <w:tc>
          <w:tcPr>
            <w:tcW w:w="4924" w:type="dxa"/>
          </w:tcPr>
          <w:p w:rsidR="00AA2607" w:rsidRPr="00A54312" w:rsidRDefault="00AA2607" w:rsidP="000A2C25">
            <w:pPr>
              <w:pStyle w:val="Heading1"/>
              <w:spacing w:after="240"/>
              <w:jc w:val="center"/>
              <w:rPr>
                <w:color w:val="000000"/>
                <w:sz w:val="36"/>
              </w:rPr>
            </w:pPr>
            <w:r>
              <w:rPr>
                <w:noProof/>
                <w:color w:val="000000"/>
                <w:sz w:val="36"/>
              </w:rPr>
              <w:drawing>
                <wp:inline distT="0" distB="0" distL="0" distR="0">
                  <wp:extent cx="2513904" cy="504190"/>
                  <wp:effectExtent l="25400" t="0" r="696" b="0"/>
                  <wp:docPr id="6" name="Picture 0" descr="1632_EDP_Logo_Landscape-Final_Offi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632_EDP_Logo_Landscape-Final_Office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3904" cy="504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5" w:type="dxa"/>
            <w:vAlign w:val="center"/>
          </w:tcPr>
          <w:p w:rsidR="00AA2607" w:rsidRPr="00A54312" w:rsidRDefault="00AA2607" w:rsidP="000A2C25">
            <w:pPr>
              <w:pStyle w:val="Heading2"/>
              <w:spacing w:before="240"/>
            </w:pPr>
            <w:bookmarkStart w:id="0" w:name="_Toc190917054"/>
            <w:bookmarkStart w:id="1" w:name="_Toc195594757"/>
            <w:r w:rsidRPr="00A54312">
              <w:t>Wall Talk</w:t>
            </w:r>
            <w:bookmarkEnd w:id="0"/>
            <w:bookmarkEnd w:id="1"/>
          </w:p>
        </w:tc>
      </w:tr>
    </w:tbl>
    <w:p w:rsidR="00AA2607" w:rsidRPr="009E7629" w:rsidRDefault="00AA2607" w:rsidP="00AA2607">
      <w:pPr>
        <w:autoSpaceDE w:val="0"/>
        <w:autoSpaceDN w:val="0"/>
        <w:adjustRightInd w:val="0"/>
        <w:spacing w:before="240"/>
        <w:rPr>
          <w:rFonts w:ascii="Calibri" w:hAnsi="Calibri" w:cs="Optima-Regular"/>
        </w:rPr>
      </w:pPr>
      <w:r>
        <w:rPr>
          <w:rFonts w:ascii="Calibri" w:hAnsi="Calibri" w:cs="Optima-Regular"/>
        </w:rPr>
        <w:t>Wall</w:t>
      </w:r>
      <w:r w:rsidRPr="008827BF">
        <w:rPr>
          <w:rFonts w:ascii="Calibri" w:hAnsi="Calibri" w:cs="Optima-Regular"/>
        </w:rPr>
        <w:t xml:space="preserve"> Talk is a silent way to do reflection, generate ideas, check on learning, develop projects or</w:t>
      </w:r>
      <w:r w:rsidRPr="008827BF">
        <w:rPr>
          <w:rFonts w:ascii="Calibri" w:hAnsi="Calibri" w:cs="Optima-Italic"/>
          <w:i/>
          <w:iCs/>
        </w:rPr>
        <w:t xml:space="preserve"> </w:t>
      </w:r>
      <w:r w:rsidRPr="008827BF">
        <w:rPr>
          <w:rFonts w:ascii="Calibri" w:hAnsi="Calibri" w:cs="Optima-Regular"/>
        </w:rPr>
        <w:t>solve problems. It can be used productively with any group—students, PLTs, workshop participants,</w:t>
      </w:r>
      <w:r w:rsidRPr="008827BF">
        <w:rPr>
          <w:rFonts w:ascii="Calibri" w:hAnsi="Calibri" w:cs="Optima-Italic"/>
          <w:i/>
          <w:iCs/>
        </w:rPr>
        <w:t xml:space="preserve"> </w:t>
      </w:r>
      <w:r w:rsidRPr="008827BF">
        <w:rPr>
          <w:rFonts w:ascii="Calibri" w:hAnsi="Calibri" w:cs="Optima-Regular"/>
        </w:rPr>
        <w:t>committees. Because is it done completely in silence, it gives groups a change of pace and encourages</w:t>
      </w:r>
      <w:r w:rsidRPr="008827BF">
        <w:rPr>
          <w:rFonts w:ascii="Calibri" w:hAnsi="Calibri" w:cs="Optima-Italic"/>
          <w:i/>
          <w:iCs/>
        </w:rPr>
        <w:t xml:space="preserve"> </w:t>
      </w:r>
      <w:r w:rsidRPr="008827BF">
        <w:rPr>
          <w:rFonts w:ascii="Calibri" w:hAnsi="Calibri" w:cs="Optima-Regular"/>
        </w:rPr>
        <w:t xml:space="preserve">thoughtful contemplation. </w:t>
      </w:r>
    </w:p>
    <w:p w:rsidR="00AA2607" w:rsidRDefault="00AA2607" w:rsidP="00AA2607">
      <w:pPr>
        <w:autoSpaceDE w:val="0"/>
        <w:autoSpaceDN w:val="0"/>
        <w:adjustRightInd w:val="0"/>
        <w:spacing w:after="120"/>
        <w:outlineLvl w:val="0"/>
        <w:rPr>
          <w:rFonts w:ascii="Calibri" w:hAnsi="Calibri" w:cs="Optima-Bold"/>
          <w:b/>
          <w:bCs/>
        </w:rPr>
      </w:pPr>
    </w:p>
    <w:p w:rsidR="00AA2607" w:rsidRPr="008827BF" w:rsidRDefault="00AA2607" w:rsidP="00AA2607">
      <w:pPr>
        <w:autoSpaceDE w:val="0"/>
        <w:autoSpaceDN w:val="0"/>
        <w:adjustRightInd w:val="0"/>
        <w:spacing w:after="120"/>
        <w:outlineLvl w:val="0"/>
        <w:rPr>
          <w:rFonts w:ascii="Calibri" w:hAnsi="Calibri" w:cs="Optima-Bold"/>
          <w:b/>
          <w:bCs/>
        </w:rPr>
      </w:pPr>
      <w:r w:rsidRPr="008827BF">
        <w:rPr>
          <w:rFonts w:ascii="Calibri" w:hAnsi="Calibri" w:cs="Optima-Bold"/>
          <w:b/>
          <w:bCs/>
        </w:rPr>
        <w:t>Format</w:t>
      </w:r>
    </w:p>
    <w:p w:rsidR="00AA2607" w:rsidRDefault="00AA2607" w:rsidP="00AA2607">
      <w:pPr>
        <w:autoSpaceDE w:val="0"/>
        <w:autoSpaceDN w:val="0"/>
        <w:adjustRightInd w:val="0"/>
        <w:spacing w:after="120"/>
        <w:rPr>
          <w:rFonts w:ascii="Calibri" w:hAnsi="Calibri" w:cs="Optima-Regular"/>
        </w:rPr>
      </w:pPr>
      <w:r w:rsidRPr="00FF6FD0">
        <w:rPr>
          <w:rFonts w:ascii="Calibri" w:hAnsi="Calibri" w:cs="Optima-Regular"/>
          <w:b/>
        </w:rPr>
        <w:t>Time</w:t>
      </w:r>
      <w:r w:rsidRPr="008827BF">
        <w:rPr>
          <w:rFonts w:ascii="Calibri" w:hAnsi="Calibri" w:cs="Optima-Regular"/>
        </w:rPr>
        <w:t>:</w:t>
      </w:r>
      <w:r>
        <w:rPr>
          <w:rFonts w:ascii="Calibri" w:hAnsi="Calibri" w:cs="Optima-Regular"/>
        </w:rPr>
        <w:t xml:space="preserve"> Maximum: </w:t>
      </w:r>
      <w:r w:rsidRPr="008827BF">
        <w:rPr>
          <w:rFonts w:ascii="Calibri" w:hAnsi="Calibri" w:cs="Optima-Regular"/>
        </w:rPr>
        <w:t xml:space="preserve"> </w:t>
      </w:r>
      <w:r>
        <w:rPr>
          <w:rFonts w:ascii="Calibri" w:hAnsi="Calibri" w:cs="Optima-Regular"/>
        </w:rPr>
        <w:t>15 mins. (Time can vary according to need. It</w:t>
      </w:r>
      <w:r w:rsidRPr="008827BF">
        <w:rPr>
          <w:rFonts w:ascii="Calibri" w:hAnsi="Calibri" w:cs="Optima-Regular"/>
        </w:rPr>
        <w:t xml:space="preserve"> can be from 5 </w:t>
      </w:r>
      <w:r>
        <w:rPr>
          <w:rFonts w:ascii="Calibri" w:hAnsi="Calibri" w:cs="Optima-Regular"/>
        </w:rPr>
        <w:t>to 15 mins</w:t>
      </w:r>
      <w:r w:rsidRPr="008827BF">
        <w:rPr>
          <w:rFonts w:ascii="Calibri" w:hAnsi="Calibri" w:cs="Optima-Regular"/>
        </w:rPr>
        <w:t>.</w:t>
      </w:r>
      <w:r>
        <w:rPr>
          <w:rFonts w:ascii="Calibri" w:hAnsi="Calibri" w:cs="Optima-Regular"/>
        </w:rPr>
        <w:t>)</w:t>
      </w:r>
    </w:p>
    <w:p w:rsidR="00AA2607" w:rsidRDefault="00AA2607" w:rsidP="00AA2607">
      <w:pPr>
        <w:autoSpaceDE w:val="0"/>
        <w:autoSpaceDN w:val="0"/>
        <w:adjustRightInd w:val="0"/>
        <w:spacing w:after="120"/>
        <w:rPr>
          <w:rFonts w:ascii="Calibri" w:hAnsi="Calibri" w:cs="Optima-Regular"/>
        </w:rPr>
      </w:pPr>
      <w:r w:rsidRPr="00FF6FD0">
        <w:rPr>
          <w:rFonts w:ascii="Calibri" w:hAnsi="Calibri" w:cs="Optima-Regular"/>
          <w:b/>
        </w:rPr>
        <w:t>Materials</w:t>
      </w:r>
      <w:r w:rsidRPr="008827BF">
        <w:rPr>
          <w:rFonts w:ascii="Calibri" w:hAnsi="Calibri" w:cs="Optima-Regular"/>
        </w:rPr>
        <w:t xml:space="preserve">: </w:t>
      </w:r>
      <w:r>
        <w:rPr>
          <w:rFonts w:ascii="Calibri" w:hAnsi="Calibri" w:cs="Optima-Regular"/>
        </w:rPr>
        <w:t>Vertical surface</w:t>
      </w:r>
      <w:r w:rsidRPr="008827BF">
        <w:rPr>
          <w:rFonts w:ascii="Calibri" w:hAnsi="Calibri" w:cs="Optima-Regular"/>
        </w:rPr>
        <w:t xml:space="preserve"> and </w:t>
      </w:r>
      <w:r>
        <w:rPr>
          <w:rFonts w:ascii="Calibri" w:hAnsi="Calibri" w:cs="Optima-Regular"/>
        </w:rPr>
        <w:t>several coloured textas per group.</w:t>
      </w:r>
    </w:p>
    <w:p w:rsidR="00AA2607" w:rsidRPr="009E7629" w:rsidRDefault="00AA2607" w:rsidP="00AA2607">
      <w:pPr>
        <w:autoSpaceDE w:val="0"/>
        <w:autoSpaceDN w:val="0"/>
        <w:adjustRightInd w:val="0"/>
        <w:spacing w:after="120"/>
        <w:rPr>
          <w:rFonts w:ascii="Calibri" w:hAnsi="Calibri" w:cs="Optima-Regular"/>
        </w:rPr>
      </w:pPr>
      <w:r w:rsidRPr="00A54312">
        <w:rPr>
          <w:rFonts w:ascii="Calibri" w:hAnsi="Calibri" w:cs="Optima-Regular"/>
          <w:b/>
        </w:rPr>
        <w:t>Group Size:</w:t>
      </w:r>
      <w:r>
        <w:rPr>
          <w:rFonts w:ascii="Calibri" w:hAnsi="Calibri" w:cs="Optima-Regular"/>
        </w:rPr>
        <w:t xml:space="preserve"> Maximum of 6</w:t>
      </w:r>
    </w:p>
    <w:p w:rsidR="00AA2607" w:rsidRPr="008827BF" w:rsidRDefault="00AA2607" w:rsidP="00AA2607">
      <w:pPr>
        <w:autoSpaceDE w:val="0"/>
        <w:autoSpaceDN w:val="0"/>
        <w:adjustRightInd w:val="0"/>
        <w:spacing w:before="240" w:after="120"/>
        <w:outlineLvl w:val="0"/>
        <w:rPr>
          <w:rFonts w:ascii="Calibri" w:hAnsi="Calibri" w:cs="Optima-Bold"/>
          <w:b/>
          <w:bCs/>
        </w:rPr>
      </w:pPr>
      <w:r w:rsidRPr="008827BF">
        <w:rPr>
          <w:rFonts w:ascii="Calibri" w:hAnsi="Calibri" w:cs="Optima-Bold"/>
          <w:b/>
          <w:bCs/>
        </w:rPr>
        <w:t>Process</w:t>
      </w:r>
    </w:p>
    <w:p w:rsidR="00AA2607" w:rsidRPr="009E7629" w:rsidRDefault="00AA2607" w:rsidP="00AA260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ind w:left="357" w:hanging="357"/>
        <w:contextualSpacing w:val="0"/>
        <w:rPr>
          <w:rFonts w:ascii="Calibri" w:hAnsi="Calibri" w:cs="Optima-Regular"/>
        </w:rPr>
      </w:pPr>
      <w:r w:rsidRPr="007F0F9E">
        <w:rPr>
          <w:rFonts w:ascii="Calibri" w:hAnsi="Calibri" w:cs="Optima-Regular"/>
        </w:rPr>
        <w:t xml:space="preserve">The facilitator explains VERY BRIEFLY that Wall talk is a silent activity. Anyone may add to the Wall Talk as they please. You can comment on other people’s ideas simply by drawing a connecting line to the comment. </w:t>
      </w:r>
    </w:p>
    <w:p w:rsidR="00AA2607" w:rsidRPr="009E7629" w:rsidRDefault="00AA2607" w:rsidP="00AA260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ind w:left="357" w:hanging="357"/>
        <w:contextualSpacing w:val="0"/>
        <w:rPr>
          <w:rFonts w:ascii="Calibri" w:hAnsi="Calibri" w:cs="Optima-Regular"/>
        </w:rPr>
      </w:pPr>
      <w:r>
        <w:rPr>
          <w:rFonts w:ascii="Calibri" w:hAnsi="Calibri" w:cs="Optima-Regular"/>
        </w:rPr>
        <w:t>Each group has a relevant question on their vertical surface.</w:t>
      </w:r>
    </w:p>
    <w:p w:rsidR="00AA2607" w:rsidRPr="009E7629" w:rsidRDefault="00AA2607" w:rsidP="00AA260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ind w:left="357" w:hanging="357"/>
        <w:contextualSpacing w:val="0"/>
        <w:rPr>
          <w:rFonts w:ascii="Calibri" w:hAnsi="Calibri" w:cs="Optima-Regular"/>
        </w:rPr>
      </w:pPr>
      <w:r w:rsidRPr="007F0F9E">
        <w:rPr>
          <w:rFonts w:ascii="Calibri" w:hAnsi="Calibri" w:cs="Optima-Regular"/>
        </w:rPr>
        <w:t xml:space="preserve">People </w:t>
      </w:r>
      <w:proofErr w:type="gramStart"/>
      <w:r w:rsidRPr="007F0F9E">
        <w:rPr>
          <w:rFonts w:ascii="Calibri" w:hAnsi="Calibri" w:cs="Optima-Regular"/>
        </w:rPr>
        <w:t>write</w:t>
      </w:r>
      <w:proofErr w:type="gramEnd"/>
      <w:r w:rsidRPr="007F0F9E">
        <w:rPr>
          <w:rFonts w:ascii="Calibri" w:hAnsi="Calibri" w:cs="Optima-Regular"/>
        </w:rPr>
        <w:t xml:space="preserve"> as they feel moved. There are likely to be long silences—that is natural, so allow plenty of wait time before deciding it is over.</w:t>
      </w:r>
    </w:p>
    <w:p w:rsidR="00AA2607" w:rsidRPr="009E7629" w:rsidRDefault="00AA2607" w:rsidP="00AA260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ind w:left="357" w:hanging="357"/>
        <w:contextualSpacing w:val="0"/>
        <w:rPr>
          <w:rFonts w:ascii="Calibri" w:hAnsi="Calibri" w:cs="Optima-Regular"/>
        </w:rPr>
      </w:pPr>
      <w:r w:rsidRPr="007F0F9E">
        <w:rPr>
          <w:rFonts w:ascii="Calibri" w:hAnsi="Calibri" w:cs="Optima-Regular"/>
        </w:rPr>
        <w:t xml:space="preserve">How the facilitator chooses to interact with the </w:t>
      </w:r>
      <w:r>
        <w:rPr>
          <w:rFonts w:ascii="Calibri" w:hAnsi="Calibri" w:cs="Optima-Regular"/>
        </w:rPr>
        <w:t>Wall</w:t>
      </w:r>
      <w:r w:rsidRPr="007F0F9E">
        <w:rPr>
          <w:rFonts w:ascii="Calibri" w:hAnsi="Calibri" w:cs="Optima-Regular"/>
        </w:rPr>
        <w:t xml:space="preserve"> Talk influences its outcome. The facilitator can stand back and let it unfold or expand thinking by:</w:t>
      </w:r>
    </w:p>
    <w:p w:rsidR="00AA2607" w:rsidRPr="007F0F9E" w:rsidRDefault="00AA2607" w:rsidP="00AA260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60" w:after="120"/>
        <w:ind w:left="1077" w:hanging="357"/>
        <w:contextualSpacing w:val="0"/>
        <w:rPr>
          <w:rFonts w:ascii="Calibri" w:hAnsi="Calibri" w:cs="Optima-Regular"/>
        </w:rPr>
      </w:pPr>
      <w:proofErr w:type="gramStart"/>
      <w:r w:rsidRPr="007F0F9E">
        <w:rPr>
          <w:rFonts w:ascii="Calibri" w:hAnsi="Calibri" w:cs="Optima-Regular"/>
        </w:rPr>
        <w:t>circling</w:t>
      </w:r>
      <w:proofErr w:type="gramEnd"/>
      <w:r w:rsidRPr="007F0F9E">
        <w:rPr>
          <w:rFonts w:ascii="Calibri" w:hAnsi="Calibri" w:cs="Optima-Regular"/>
        </w:rPr>
        <w:t xml:space="preserve"> other interesting ideas, thereby inviting comments to broaden</w:t>
      </w:r>
    </w:p>
    <w:p w:rsidR="00AA2607" w:rsidRPr="007F0F9E" w:rsidRDefault="00AA2607" w:rsidP="00AA260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60" w:after="120"/>
        <w:ind w:left="1077" w:hanging="357"/>
        <w:contextualSpacing w:val="0"/>
        <w:rPr>
          <w:rFonts w:ascii="Calibri" w:hAnsi="Calibri" w:cs="Optima-Regular"/>
        </w:rPr>
      </w:pPr>
      <w:proofErr w:type="gramStart"/>
      <w:r w:rsidRPr="007F0F9E">
        <w:rPr>
          <w:rFonts w:ascii="Calibri" w:hAnsi="Calibri" w:cs="Optima-Regular"/>
        </w:rPr>
        <w:t>writing</w:t>
      </w:r>
      <w:proofErr w:type="gramEnd"/>
      <w:r w:rsidRPr="007F0F9E">
        <w:rPr>
          <w:rFonts w:ascii="Calibri" w:hAnsi="Calibri" w:cs="Optima-Regular"/>
        </w:rPr>
        <w:t xml:space="preserve"> questions about a participant comment</w:t>
      </w:r>
    </w:p>
    <w:p w:rsidR="00AA2607" w:rsidRPr="007F0F9E" w:rsidRDefault="00AA2607" w:rsidP="00AA260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60" w:after="120"/>
        <w:ind w:left="1077" w:hanging="357"/>
        <w:contextualSpacing w:val="0"/>
        <w:rPr>
          <w:rFonts w:ascii="Calibri" w:hAnsi="Calibri" w:cs="Optima-Regular"/>
        </w:rPr>
      </w:pPr>
      <w:proofErr w:type="gramStart"/>
      <w:r w:rsidRPr="007F0F9E">
        <w:rPr>
          <w:rFonts w:ascii="Calibri" w:hAnsi="Calibri" w:cs="Optima-Regular"/>
        </w:rPr>
        <w:t>adding</w:t>
      </w:r>
      <w:proofErr w:type="gramEnd"/>
      <w:r w:rsidRPr="007F0F9E">
        <w:rPr>
          <w:rFonts w:ascii="Calibri" w:hAnsi="Calibri" w:cs="Optima-Regular"/>
        </w:rPr>
        <w:t xml:space="preserve"> his/her own reflections or ideas</w:t>
      </w:r>
    </w:p>
    <w:p w:rsidR="00AA2607" w:rsidRPr="007F0F9E" w:rsidRDefault="00AA2607" w:rsidP="00AA260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60" w:after="120"/>
        <w:ind w:left="1077" w:hanging="357"/>
        <w:contextualSpacing w:val="0"/>
        <w:rPr>
          <w:rFonts w:ascii="Calibri" w:hAnsi="Calibri" w:cs="Optima-Regular"/>
        </w:rPr>
      </w:pPr>
      <w:proofErr w:type="gramStart"/>
      <w:r w:rsidRPr="007F0F9E">
        <w:rPr>
          <w:rFonts w:ascii="Calibri" w:hAnsi="Calibri" w:cs="Optima-Regular"/>
        </w:rPr>
        <w:t>connecting</w:t>
      </w:r>
      <w:proofErr w:type="gramEnd"/>
      <w:r w:rsidRPr="007F0F9E">
        <w:rPr>
          <w:rFonts w:ascii="Calibri" w:hAnsi="Calibri" w:cs="Optima-Regular"/>
        </w:rPr>
        <w:t xml:space="preserve"> two interesting ideas/comments together with a line and adding a question mark.</w:t>
      </w:r>
    </w:p>
    <w:p w:rsidR="00AA2607" w:rsidRPr="008827BF" w:rsidRDefault="00AA2607" w:rsidP="00AA2607">
      <w:pPr>
        <w:autoSpaceDE w:val="0"/>
        <w:autoSpaceDN w:val="0"/>
        <w:adjustRightInd w:val="0"/>
        <w:spacing w:before="240" w:after="240"/>
        <w:rPr>
          <w:rFonts w:ascii="Calibri" w:hAnsi="Calibri" w:cs="Optima-Regular"/>
        </w:rPr>
      </w:pPr>
      <w:r w:rsidRPr="008827BF">
        <w:rPr>
          <w:rFonts w:ascii="Calibri" w:hAnsi="Calibri" w:cs="Optima-Regular"/>
        </w:rPr>
        <w:t xml:space="preserve">Actively interacting invites participants to do the same kinds of expansions. A </w:t>
      </w:r>
      <w:r>
        <w:rPr>
          <w:rFonts w:ascii="Calibri" w:hAnsi="Calibri" w:cs="Optima-Regular"/>
        </w:rPr>
        <w:t>Wall</w:t>
      </w:r>
      <w:r w:rsidRPr="008827BF">
        <w:rPr>
          <w:rFonts w:ascii="Calibri" w:hAnsi="Calibri" w:cs="Optima-Regular"/>
        </w:rPr>
        <w:t xml:space="preserve"> Talk can be an uncomplicated silent reflection or a spirited, but silent, exchange of ideas. It has been known to solve vexing problems, surprise everyone with how much is collectively known about something, get an entire project planned, or give a committee everything it needs to know without any verbal sparring.</w:t>
      </w:r>
    </w:p>
    <w:p w:rsidR="00AA2607" w:rsidRPr="002A05E5" w:rsidRDefault="00AA2607" w:rsidP="00AA2607">
      <w:pPr>
        <w:rPr>
          <w:rFonts w:ascii="Calibri" w:hAnsi="Calibri" w:cs="Optima-Regular"/>
          <w:szCs w:val="22"/>
        </w:rPr>
      </w:pPr>
      <w:r>
        <w:rPr>
          <w:rFonts w:ascii="Calibri" w:hAnsi="Calibri" w:cs="Optima-Regular"/>
          <w:b/>
          <w:szCs w:val="22"/>
        </w:rPr>
        <w:t xml:space="preserve">6. Verbal debrief: </w:t>
      </w:r>
      <w:r>
        <w:rPr>
          <w:rFonts w:ascii="Calibri" w:hAnsi="Calibri" w:cs="Optima-Regular"/>
          <w:szCs w:val="22"/>
        </w:rPr>
        <w:t>How valuable was this process for generating personal and collective knowledge? How could the process be improved? (5 mins)</w:t>
      </w:r>
    </w:p>
    <w:p w:rsidR="00AA2607" w:rsidRDefault="00AA2607" w:rsidP="00AA2607">
      <w:pPr>
        <w:rPr>
          <w:rFonts w:ascii="Calibri" w:hAnsi="Calibri" w:cs="Optima-Italic"/>
          <w:iCs/>
          <w:sz w:val="18"/>
          <w:szCs w:val="18"/>
        </w:rPr>
      </w:pPr>
      <w:r>
        <w:rPr>
          <w:rFonts w:ascii="Calibri" w:hAnsi="Calibri" w:cs="Optima-Italic"/>
          <w:iCs/>
          <w:sz w:val="18"/>
          <w:szCs w:val="18"/>
        </w:rPr>
        <w:tab/>
      </w:r>
      <w:r>
        <w:rPr>
          <w:rFonts w:ascii="Calibri" w:hAnsi="Calibri" w:cs="Optima-Italic"/>
          <w:iCs/>
          <w:sz w:val="18"/>
          <w:szCs w:val="18"/>
        </w:rPr>
        <w:tab/>
      </w:r>
      <w:r>
        <w:rPr>
          <w:rFonts w:ascii="Calibri" w:hAnsi="Calibri" w:cs="Optima-Italic"/>
          <w:iCs/>
          <w:sz w:val="18"/>
          <w:szCs w:val="18"/>
        </w:rPr>
        <w:tab/>
      </w:r>
      <w:r>
        <w:rPr>
          <w:rFonts w:ascii="Calibri" w:hAnsi="Calibri" w:cs="Optima-Italic"/>
          <w:iCs/>
          <w:sz w:val="18"/>
          <w:szCs w:val="18"/>
        </w:rPr>
        <w:tab/>
      </w:r>
      <w:r>
        <w:rPr>
          <w:rFonts w:ascii="Calibri" w:hAnsi="Calibri" w:cs="Optima-Italic"/>
          <w:iCs/>
          <w:sz w:val="18"/>
          <w:szCs w:val="18"/>
        </w:rPr>
        <w:tab/>
      </w:r>
      <w:r>
        <w:rPr>
          <w:rFonts w:ascii="Calibri" w:hAnsi="Calibri" w:cs="Optima-Italic"/>
          <w:iCs/>
          <w:sz w:val="18"/>
          <w:szCs w:val="18"/>
        </w:rPr>
        <w:tab/>
      </w:r>
      <w:r>
        <w:rPr>
          <w:rFonts w:ascii="Calibri" w:hAnsi="Calibri" w:cs="Optima-Italic"/>
          <w:iCs/>
          <w:sz w:val="18"/>
          <w:szCs w:val="18"/>
        </w:rPr>
        <w:tab/>
      </w:r>
      <w:r>
        <w:rPr>
          <w:rFonts w:ascii="Calibri" w:hAnsi="Calibri" w:cs="Optima-Italic"/>
          <w:iCs/>
          <w:sz w:val="18"/>
          <w:szCs w:val="18"/>
        </w:rPr>
        <w:tab/>
      </w:r>
      <w:r>
        <w:rPr>
          <w:rFonts w:ascii="Calibri" w:hAnsi="Calibri" w:cs="Optima-Italic"/>
          <w:iCs/>
          <w:sz w:val="18"/>
          <w:szCs w:val="18"/>
        </w:rPr>
        <w:tab/>
      </w:r>
      <w:r>
        <w:rPr>
          <w:rFonts w:ascii="Calibri" w:hAnsi="Calibri" w:cs="Optima-Italic"/>
          <w:iCs/>
          <w:sz w:val="18"/>
          <w:szCs w:val="18"/>
        </w:rPr>
        <w:tab/>
      </w:r>
      <w:r>
        <w:rPr>
          <w:rFonts w:ascii="Calibri" w:hAnsi="Calibri" w:cs="Optima-Italic"/>
          <w:iCs/>
          <w:sz w:val="18"/>
          <w:szCs w:val="18"/>
        </w:rPr>
        <w:tab/>
      </w:r>
    </w:p>
    <w:p w:rsidR="00AA2607" w:rsidRDefault="00AA2607" w:rsidP="00AA2607">
      <w:pPr>
        <w:rPr>
          <w:rFonts w:ascii="Calibri" w:hAnsi="Calibri" w:cs="Optima-Italic"/>
          <w:iCs/>
          <w:sz w:val="18"/>
          <w:szCs w:val="18"/>
        </w:rPr>
      </w:pPr>
    </w:p>
    <w:p w:rsidR="00AA2607" w:rsidRPr="00415F98" w:rsidRDefault="00AA2607" w:rsidP="00AA2607">
      <w:pPr>
        <w:jc w:val="center"/>
        <w:rPr>
          <w:rFonts w:ascii="Calibri" w:hAnsi="Calibri" w:cs="Optima-Italic"/>
          <w:iCs/>
          <w:sz w:val="18"/>
          <w:szCs w:val="18"/>
        </w:rPr>
      </w:pPr>
      <w:r w:rsidRPr="008827BF">
        <w:rPr>
          <w:rFonts w:ascii="Calibri" w:hAnsi="Calibri" w:cs="Optima-Italic"/>
          <w:iCs/>
          <w:sz w:val="18"/>
          <w:szCs w:val="18"/>
        </w:rPr>
        <w:t>Originally developed by Hilton Smith, Foxfire Fund</w:t>
      </w:r>
      <w:proofErr w:type="gramStart"/>
      <w:r w:rsidRPr="008827BF">
        <w:rPr>
          <w:rFonts w:ascii="Calibri" w:hAnsi="Calibri" w:cs="Optima-Italic"/>
          <w:iCs/>
          <w:sz w:val="18"/>
          <w:szCs w:val="18"/>
        </w:rPr>
        <w:t>;</w:t>
      </w:r>
      <w:proofErr w:type="gramEnd"/>
      <w:r w:rsidRPr="008827BF">
        <w:rPr>
          <w:rFonts w:ascii="Calibri" w:hAnsi="Calibri" w:cs="Optima-Italic"/>
          <w:iCs/>
          <w:sz w:val="18"/>
          <w:szCs w:val="18"/>
        </w:rPr>
        <w:t xml:space="preserve"> adapted for the NSRF by Marylyn Wentworth</w:t>
      </w:r>
      <w:r w:rsidRPr="008827BF">
        <w:rPr>
          <w:rFonts w:ascii="Calibri" w:hAnsi="Calibri" w:cs="Optima-Italic"/>
          <w:i/>
          <w:iCs/>
          <w:sz w:val="18"/>
          <w:szCs w:val="18"/>
        </w:rPr>
        <w:t xml:space="preserve">. </w:t>
      </w:r>
      <w:r w:rsidRPr="00415F98">
        <w:rPr>
          <w:rFonts w:ascii="Calibri" w:hAnsi="Calibri" w:cs="Optima-Italic"/>
          <w:iCs/>
          <w:sz w:val="18"/>
          <w:szCs w:val="18"/>
        </w:rPr>
        <w:t xml:space="preserve">Retrieved from </w:t>
      </w:r>
      <w:hyperlink r:id="rId6" w:history="1">
        <w:r w:rsidRPr="00476A3A">
          <w:rPr>
            <w:rStyle w:val="Hyperlink"/>
            <w:rFonts w:ascii="Calibri" w:hAnsi="Calibri" w:cs="Optima-Italic"/>
            <w:iCs/>
            <w:sz w:val="18"/>
            <w:szCs w:val="18"/>
          </w:rPr>
          <w:t>http://www.nsrfharmony.org/protocol/doc/chalk_talk.pdf</w:t>
        </w:r>
      </w:hyperlink>
      <w:r>
        <w:rPr>
          <w:rFonts w:ascii="Calibri" w:hAnsi="Calibri" w:cs="Optima-Italic"/>
          <w:iCs/>
          <w:sz w:val="18"/>
          <w:szCs w:val="18"/>
        </w:rPr>
        <w:t xml:space="preserve"> accessed 29.03.10</w:t>
      </w:r>
    </w:p>
    <w:p w:rsidR="002805BA" w:rsidRDefault="00AA2607" w:rsidP="00AA2607"/>
    <w:sectPr w:rsidR="002805BA" w:rsidSect="002805B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Optima-Regular">
    <w:altName w:val="Optim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ptima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ti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E7817"/>
    <w:multiLevelType w:val="hybridMultilevel"/>
    <w:tmpl w:val="28B65BC2"/>
    <w:lvl w:ilvl="0" w:tplc="3CCA99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833E26"/>
    <w:multiLevelType w:val="hybridMultilevel"/>
    <w:tmpl w:val="E8EA007A"/>
    <w:lvl w:ilvl="0" w:tplc="0409000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5D01C6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A2607"/>
    <w:rsid w:val="00AA260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607"/>
  </w:style>
  <w:style w:type="paragraph" w:styleId="Heading1">
    <w:name w:val="heading 1"/>
    <w:basedOn w:val="Normal"/>
    <w:next w:val="Normal"/>
    <w:link w:val="Heading1Char"/>
    <w:qFormat/>
    <w:rsid w:val="00AA26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A2607"/>
    <w:pPr>
      <w:keepNext/>
      <w:spacing w:after="240"/>
      <w:jc w:val="center"/>
      <w:outlineLvl w:val="1"/>
    </w:pPr>
    <w:rPr>
      <w:rFonts w:asciiTheme="majorHAnsi" w:eastAsiaTheme="majorEastAsia" w:hAnsiTheme="majorHAnsi" w:cstheme="majorBidi"/>
      <w:b/>
      <w:bCs/>
      <w:iCs/>
      <w:sz w:val="32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AA260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AA2607"/>
    <w:rPr>
      <w:rFonts w:asciiTheme="majorHAnsi" w:eastAsiaTheme="majorEastAsia" w:hAnsiTheme="majorHAnsi" w:cstheme="majorBidi"/>
      <w:b/>
      <w:bCs/>
      <w:iCs/>
      <w:sz w:val="32"/>
      <w:szCs w:val="28"/>
    </w:rPr>
  </w:style>
  <w:style w:type="paragraph" w:styleId="ListParagraph">
    <w:name w:val="List Paragraph"/>
    <w:aliases w:val="Dot Points"/>
    <w:basedOn w:val="Normal"/>
    <w:uiPriority w:val="34"/>
    <w:qFormat/>
    <w:rsid w:val="00AA2607"/>
    <w:pPr>
      <w:ind w:left="720"/>
      <w:contextualSpacing/>
    </w:pPr>
  </w:style>
  <w:style w:type="table" w:styleId="TableGrid">
    <w:name w:val="Table Grid"/>
    <w:basedOn w:val="TableNormal"/>
    <w:uiPriority w:val="59"/>
    <w:rsid w:val="00AA260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A26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www.nsrfharmony.org/protocol/doc/chalk_talk.pdf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1791</Characters>
  <Application>Microsoft Macintosh Word</Application>
  <DocSecurity>0</DocSecurity>
  <Lines>14</Lines>
  <Paragraphs>3</Paragraphs>
  <ScaleCrop>false</ScaleCrop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Maureen O'Rourke</dc:creator>
  <cp:keywords/>
  <cp:lastModifiedBy>Maureen O'Rourke</cp:lastModifiedBy>
  <cp:revision>1</cp:revision>
  <dcterms:created xsi:type="dcterms:W3CDTF">2012-04-11T03:10:00Z</dcterms:created>
  <dcterms:modified xsi:type="dcterms:W3CDTF">2012-04-11T03:10:00Z</dcterms:modified>
</cp:coreProperties>
</file>